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EE" w:rsidRDefault="002B43D5">
      <w:pPr>
        <w:spacing w:before="40"/>
        <w:ind w:left="1"/>
        <w:jc w:val="center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911656</wp:posOffset>
                </wp:positionH>
                <wp:positionV relativeFrom="paragraph">
                  <wp:posOffset>239268</wp:posOffset>
                </wp:positionV>
                <wp:extent cx="59067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 h="6350">
                              <a:moveTo>
                                <a:pt x="59063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06389" y="6096"/>
                              </a:lnTo>
                              <a:lnTo>
                                <a:pt x="5906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9C7C3" id="Graphic 1" o:spid="_x0000_s1026" style="position:absolute;margin-left:71.8pt;margin-top:18.85pt;width:465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" path="m5906389,l,,,6096r5906389,l59063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8"/>
          <w:sz w:val="25"/>
        </w:rPr>
        <w:t>NOISE</w:t>
      </w:r>
      <w:r>
        <w:rPr>
          <w:i/>
          <w:spacing w:val="-5"/>
          <w:sz w:val="25"/>
        </w:rPr>
        <w:t xml:space="preserve"> </w:t>
      </w:r>
      <w:proofErr w:type="spellStart"/>
      <w:r>
        <w:rPr>
          <w:i/>
          <w:spacing w:val="-8"/>
          <w:sz w:val="25"/>
        </w:rPr>
        <w:t>Theory</w:t>
      </w:r>
      <w:proofErr w:type="spellEnd"/>
      <w:r>
        <w:rPr>
          <w:i/>
          <w:spacing w:val="-4"/>
          <w:sz w:val="25"/>
        </w:rPr>
        <w:t xml:space="preserve"> </w:t>
      </w:r>
      <w:proofErr w:type="spellStart"/>
      <w:r>
        <w:rPr>
          <w:i/>
          <w:spacing w:val="-8"/>
          <w:sz w:val="25"/>
        </w:rPr>
        <w:t>and</w:t>
      </w:r>
      <w:proofErr w:type="spellEnd"/>
      <w:r>
        <w:rPr>
          <w:i/>
          <w:spacing w:val="-7"/>
          <w:sz w:val="25"/>
        </w:rPr>
        <w:t xml:space="preserve"> </w:t>
      </w:r>
      <w:proofErr w:type="spellStart"/>
      <w:r>
        <w:rPr>
          <w:i/>
          <w:spacing w:val="-8"/>
          <w:sz w:val="25"/>
        </w:rPr>
        <w:t>Practice</w:t>
      </w:r>
      <w:proofErr w:type="spellEnd"/>
    </w:p>
    <w:p w:rsidR="004E5CEE" w:rsidRDefault="002B43D5">
      <w:pPr>
        <w:pStyle w:val="a4"/>
      </w:pPr>
      <w:r>
        <w:t>Требования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предоставляемых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</w:p>
    <w:p w:rsidR="004E5CEE" w:rsidRDefault="004E5CEE">
      <w:pPr>
        <w:pStyle w:val="a3"/>
        <w:spacing w:before="33"/>
        <w:ind w:left="0" w:firstLine="0"/>
        <w:rPr>
          <w:b/>
          <w:sz w:val="32"/>
        </w:rPr>
      </w:pPr>
    </w:p>
    <w:p w:rsidR="004E5CEE" w:rsidRDefault="002B43D5" w:rsidP="004B649D">
      <w:pPr>
        <w:pStyle w:val="a3"/>
        <w:spacing w:before="0"/>
        <w:ind w:left="679" w:firstLine="0"/>
        <w:jc w:val="both"/>
      </w:pPr>
      <w:r>
        <w:t>Предоставляемые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rPr>
          <w:spacing w:val="-2"/>
        </w:rPr>
        <w:t>документа: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spacing w:before="57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статьи;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составе;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jc w:val="both"/>
        <w:rPr>
          <w:sz w:val="24"/>
        </w:rPr>
      </w:pPr>
      <w:r>
        <w:rPr>
          <w:spacing w:val="-2"/>
          <w:sz w:val="24"/>
        </w:rPr>
        <w:t>аннотация;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spacing w:before="56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jc w:val="both"/>
        <w:rPr>
          <w:sz w:val="24"/>
        </w:rPr>
      </w:pPr>
      <w:r>
        <w:rPr>
          <w:spacing w:val="-2"/>
          <w:sz w:val="24"/>
        </w:rPr>
        <w:t>введение;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статьи</w:t>
      </w:r>
      <w:r w:rsidR="00F440E3">
        <w:rPr>
          <w:spacing w:val="-2"/>
          <w:sz w:val="24"/>
        </w:rPr>
        <w:t xml:space="preserve"> (разделенный на 2 и более главы/раздела)</w:t>
      </w:r>
      <w:r>
        <w:rPr>
          <w:spacing w:val="-2"/>
          <w:sz w:val="24"/>
        </w:rPr>
        <w:t>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jc w:val="both"/>
        <w:rPr>
          <w:sz w:val="24"/>
        </w:rPr>
      </w:pPr>
      <w:r>
        <w:rPr>
          <w:spacing w:val="-2"/>
          <w:sz w:val="24"/>
        </w:rPr>
        <w:t>заключение;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-2"/>
          <w:sz w:val="24"/>
        </w:rPr>
        <w:t xml:space="preserve"> литературы.</w:t>
      </w:r>
    </w:p>
    <w:p w:rsidR="004E5CEE" w:rsidRDefault="002B43D5" w:rsidP="004B649D">
      <w:pPr>
        <w:pStyle w:val="a3"/>
        <w:tabs>
          <w:tab w:val="left" w:pos="4224"/>
        </w:tabs>
        <w:spacing w:before="52" w:line="288" w:lineRule="auto"/>
        <w:ind w:left="112" w:right="120" w:firstLine="566"/>
        <w:jc w:val="both"/>
      </w:pPr>
      <w:r>
        <w:t>Более</w:t>
      </w:r>
      <w:r>
        <w:rPr>
          <w:spacing w:val="80"/>
        </w:rPr>
        <w:t xml:space="preserve"> </w:t>
      </w:r>
      <w:r>
        <w:t>подробная</w:t>
      </w:r>
      <w:r>
        <w:rPr>
          <w:spacing w:val="80"/>
        </w:rPr>
        <w:t xml:space="preserve"> </w:t>
      </w:r>
      <w:r>
        <w:t>информация</w:t>
      </w:r>
      <w:r>
        <w:tab/>
        <w:t>с</w:t>
      </w:r>
      <w:r>
        <w:rPr>
          <w:spacing w:val="8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авторскому</w:t>
      </w:r>
      <w:r>
        <w:rPr>
          <w:spacing w:val="80"/>
        </w:rPr>
        <w:t xml:space="preserve"> </w:t>
      </w:r>
      <w:r>
        <w:t>составу,</w:t>
      </w:r>
      <w:r>
        <w:rPr>
          <w:spacing w:val="80"/>
        </w:rPr>
        <w:t xml:space="preserve"> </w:t>
      </w:r>
      <w:r>
        <w:t>аннотации,</w:t>
      </w:r>
      <w:r>
        <w:rPr>
          <w:spacing w:val="80"/>
        </w:rPr>
        <w:t xml:space="preserve"> </w:t>
      </w:r>
      <w:r>
        <w:t>ключевым словам, основному тексту статьи и списку литературы представлена ниже.</w:t>
      </w:r>
    </w:p>
    <w:p w:rsidR="004E5CEE" w:rsidRDefault="002B43D5" w:rsidP="004B649D">
      <w:pPr>
        <w:pStyle w:val="a3"/>
        <w:spacing w:before="1"/>
        <w:ind w:left="679" w:firstLine="0"/>
        <w:jc w:val="both"/>
      </w:pP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</w:t>
      </w:r>
      <w:r>
        <w:rPr>
          <w:spacing w:val="-2"/>
          <w:u w:val="single"/>
        </w:rPr>
        <w:t xml:space="preserve"> </w:t>
      </w:r>
      <w:r>
        <w:rPr>
          <w:u w:val="single"/>
        </w:rPr>
        <w:t>авторском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составе</w:t>
      </w:r>
    </w:p>
    <w:p w:rsidR="004E5CEE" w:rsidRDefault="002B43D5" w:rsidP="004B649D">
      <w:pPr>
        <w:pStyle w:val="a3"/>
        <w:spacing w:before="55"/>
        <w:ind w:left="679" w:firstLine="0"/>
        <w:jc w:val="both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авторском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spacing w:before="57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авторов;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spacing w:before="57"/>
        <w:jc w:val="both"/>
        <w:rPr>
          <w:sz w:val="24"/>
        </w:rPr>
      </w:pPr>
      <w:r>
        <w:rPr>
          <w:sz w:val="24"/>
        </w:rPr>
        <w:t>ученая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 w:rsidR="007878B0">
        <w:rPr>
          <w:sz w:val="24"/>
        </w:rPr>
        <w:t>и/или</w:t>
      </w:r>
      <w:r w:rsidR="007878B0">
        <w:rPr>
          <w:spacing w:val="-1"/>
          <w:sz w:val="24"/>
        </w:rPr>
        <w:t xml:space="preserve"> </w:t>
      </w:r>
      <w:r w:rsidR="007878B0">
        <w:rPr>
          <w:spacing w:val="-1"/>
          <w:sz w:val="24"/>
        </w:rPr>
        <w:t xml:space="preserve">научное </w:t>
      </w:r>
      <w:r w:rsidR="007878B0">
        <w:rPr>
          <w:sz w:val="24"/>
        </w:rPr>
        <w:t>звание</w:t>
      </w:r>
      <w:r w:rsidR="007878B0"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автора;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spacing w:line="283" w:lineRule="auto"/>
        <w:ind w:right="110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выполнена научная работа, либо учреждение, где работают авторы статьи;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spacing w:before="6"/>
        <w:jc w:val="both"/>
        <w:rPr>
          <w:sz w:val="24"/>
        </w:rPr>
      </w:pPr>
      <w:r>
        <w:rPr>
          <w:sz w:val="24"/>
        </w:rPr>
        <w:t>местонахождение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населѐнный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пункт.</w:t>
      </w:r>
    </w:p>
    <w:p w:rsidR="004E5CEE" w:rsidRDefault="002B43D5" w:rsidP="004B649D">
      <w:pPr>
        <w:pStyle w:val="a3"/>
        <w:spacing w:before="52" w:line="288" w:lineRule="auto"/>
        <w:ind w:left="112" w:right="116" w:firstLine="566"/>
        <w:jc w:val="both"/>
      </w:pPr>
      <w:r>
        <w:t>В случае если статья имеет несколько соавторов, авторский коллектив самостоятельно выбирает представителя, ответственного за общение с редакцией. Ответственный автор имеет право представлять весь авторский коллектив данной статьи.</w:t>
      </w:r>
    </w:p>
    <w:p w:rsidR="004E5CEE" w:rsidRDefault="002B43D5" w:rsidP="004B649D">
      <w:pPr>
        <w:spacing w:before="1" w:line="288" w:lineRule="auto"/>
        <w:ind w:left="112" w:right="115" w:firstLine="566"/>
        <w:jc w:val="both"/>
        <w:rPr>
          <w:sz w:val="24"/>
        </w:rPr>
      </w:pPr>
      <w:r>
        <w:rPr>
          <w:sz w:val="24"/>
        </w:rPr>
        <w:t xml:space="preserve">Дополнительно также указывается электронная почта для </w:t>
      </w:r>
      <w:r w:rsidRPr="0048714E">
        <w:rPr>
          <w:sz w:val="24"/>
        </w:rPr>
        <w:t>связи с автором</w:t>
      </w:r>
      <w:r w:rsidR="00B17A3C" w:rsidRPr="0048714E">
        <w:rPr>
          <w:sz w:val="24"/>
        </w:rPr>
        <w:t xml:space="preserve"> (корреспондентом) в</w:t>
      </w:r>
      <w:r w:rsidRPr="0048714E">
        <w:rPr>
          <w:sz w:val="24"/>
        </w:rPr>
        <w:t xml:space="preserve"> нижнем колонтитуле первой страницы (см. </w:t>
      </w:r>
      <w:r w:rsidRPr="0048714E">
        <w:rPr>
          <w:i/>
          <w:sz w:val="24"/>
        </w:rPr>
        <w:t xml:space="preserve">«Пример оформления статей - </w:t>
      </w:r>
      <w:proofErr w:type="spellStart"/>
      <w:r w:rsidRPr="0048714E">
        <w:rPr>
          <w:i/>
          <w:sz w:val="24"/>
        </w:rPr>
        <w:t>NoiseTP</w:t>
      </w:r>
      <w:proofErr w:type="spellEnd"/>
      <w:r w:rsidRPr="0048714E">
        <w:rPr>
          <w:i/>
          <w:sz w:val="24"/>
        </w:rPr>
        <w:t>»</w:t>
      </w:r>
      <w:r w:rsidRPr="0048714E">
        <w:rPr>
          <w:sz w:val="24"/>
        </w:rPr>
        <w:t>).</w:t>
      </w:r>
    </w:p>
    <w:p w:rsidR="004E5CEE" w:rsidRDefault="002B43D5" w:rsidP="004B649D">
      <w:pPr>
        <w:pStyle w:val="a3"/>
        <w:spacing w:before="0"/>
        <w:ind w:left="679" w:firstLine="0"/>
        <w:jc w:val="both"/>
      </w:pPr>
      <w:r>
        <w:rPr>
          <w:spacing w:val="-2"/>
          <w:u w:val="single"/>
        </w:rPr>
        <w:t>Аннотация</w:t>
      </w:r>
    </w:p>
    <w:p w:rsidR="004E5CEE" w:rsidRDefault="002B43D5" w:rsidP="004B649D">
      <w:pPr>
        <w:pStyle w:val="a3"/>
        <w:spacing w:before="55"/>
        <w:ind w:left="679" w:firstLine="0"/>
        <w:jc w:val="both"/>
      </w:pPr>
      <w:r>
        <w:t>Аннотация</w:t>
      </w:r>
      <w:r>
        <w:rPr>
          <w:spacing w:val="12"/>
        </w:rPr>
        <w:t xml:space="preserve"> </w:t>
      </w:r>
      <w:r>
        <w:t>статьи</w:t>
      </w:r>
      <w:r>
        <w:rPr>
          <w:spacing w:val="16"/>
        </w:rPr>
        <w:t xml:space="preserve"> </w:t>
      </w:r>
      <w:r>
        <w:t>должна</w:t>
      </w:r>
      <w:r>
        <w:rPr>
          <w:spacing w:val="15"/>
        </w:rPr>
        <w:t xml:space="preserve"> </w:t>
      </w:r>
      <w:r>
        <w:t>четко</w:t>
      </w:r>
      <w:r>
        <w:rPr>
          <w:spacing w:val="14"/>
        </w:rPr>
        <w:t xml:space="preserve"> </w:t>
      </w:r>
      <w:r>
        <w:t>отражать</w:t>
      </w:r>
      <w:r>
        <w:rPr>
          <w:spacing w:val="16"/>
        </w:rPr>
        <w:t xml:space="preserve"> </w:t>
      </w:r>
      <w:r>
        <w:t>сформулированную</w:t>
      </w:r>
      <w:r>
        <w:rPr>
          <w:spacing w:val="16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rPr>
          <w:spacing w:val="-2"/>
        </w:rPr>
        <w:t>работы.</w:t>
      </w:r>
    </w:p>
    <w:p w:rsidR="004E5CEE" w:rsidRDefault="002B43D5" w:rsidP="004B649D">
      <w:pPr>
        <w:pStyle w:val="a3"/>
        <w:spacing w:before="55"/>
        <w:ind w:left="112" w:firstLine="0"/>
        <w:jc w:val="both"/>
      </w:pPr>
      <w:r>
        <w:t>Размер</w:t>
      </w:r>
      <w:r>
        <w:rPr>
          <w:spacing w:val="-1"/>
        </w:rPr>
        <w:t xml:space="preserve"> </w:t>
      </w:r>
      <w:r>
        <w:t>аннотации</w:t>
      </w:r>
      <w:r>
        <w:rPr>
          <w:spacing w:val="-2"/>
        </w:rPr>
        <w:t xml:space="preserve"> </w:t>
      </w:r>
      <w:r>
        <w:t>100-150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4E5CEE" w:rsidRDefault="002B43D5" w:rsidP="004B649D">
      <w:pPr>
        <w:pStyle w:val="a3"/>
        <w:spacing w:before="55"/>
        <w:ind w:left="679" w:firstLine="0"/>
        <w:jc w:val="both"/>
      </w:pPr>
      <w:r>
        <w:rPr>
          <w:u w:val="single"/>
        </w:rPr>
        <w:t>Ключевые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слова</w:t>
      </w:r>
    </w:p>
    <w:p w:rsidR="004E5CEE" w:rsidRDefault="002B43D5" w:rsidP="004B649D">
      <w:pPr>
        <w:pStyle w:val="a3"/>
        <w:spacing w:before="56" w:line="288" w:lineRule="auto"/>
        <w:ind w:left="112" w:right="109" w:firstLine="566"/>
        <w:jc w:val="both"/>
      </w:pPr>
      <w:r>
        <w:t>Ключевые слова должны отражать основ</w:t>
      </w:r>
      <w:r w:rsidR="00F440E3">
        <w:t>ную тематику статьи. Объем – 5-</w:t>
      </w:r>
      <w:r>
        <w:t>7 слов.</w:t>
      </w:r>
    </w:p>
    <w:p w:rsidR="004E5CEE" w:rsidRDefault="002B43D5" w:rsidP="004B649D">
      <w:pPr>
        <w:pStyle w:val="a3"/>
        <w:spacing w:before="0"/>
        <w:ind w:left="679" w:firstLine="0"/>
        <w:jc w:val="both"/>
      </w:pPr>
      <w:r>
        <w:rPr>
          <w:u w:val="single"/>
        </w:rPr>
        <w:t>Текст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статьи</w:t>
      </w:r>
    </w:p>
    <w:p w:rsidR="004E5CEE" w:rsidRDefault="002B43D5" w:rsidP="004B649D">
      <w:pPr>
        <w:pStyle w:val="a3"/>
        <w:spacing w:before="55"/>
        <w:ind w:left="679" w:firstLine="0"/>
        <w:jc w:val="both"/>
      </w:pPr>
      <w:r>
        <w:t>Преимущественно</w:t>
      </w:r>
      <w:r>
        <w:rPr>
          <w:spacing w:val="-6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rPr>
          <w:spacing w:val="-2"/>
        </w:rPr>
        <w:t>блока: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spacing w:before="57"/>
        <w:jc w:val="both"/>
        <w:rPr>
          <w:sz w:val="24"/>
        </w:rPr>
      </w:pPr>
      <w:r>
        <w:rPr>
          <w:spacing w:val="-2"/>
          <w:sz w:val="24"/>
        </w:rPr>
        <w:t>введение;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часть (минимум 2 раздела);</w:t>
      </w:r>
    </w:p>
    <w:p w:rsidR="004E5CEE" w:rsidRDefault="002B43D5" w:rsidP="004B649D">
      <w:pPr>
        <w:pStyle w:val="a5"/>
        <w:numPr>
          <w:ilvl w:val="0"/>
          <w:numId w:val="1"/>
        </w:numPr>
        <w:tabs>
          <w:tab w:val="left" w:pos="1399"/>
        </w:tabs>
        <w:spacing w:before="55" w:line="283" w:lineRule="auto"/>
        <w:ind w:left="679" w:right="7454" w:firstLine="359"/>
        <w:jc w:val="both"/>
        <w:rPr>
          <w:sz w:val="24"/>
        </w:rPr>
      </w:pPr>
      <w:r>
        <w:rPr>
          <w:spacing w:val="-2"/>
          <w:sz w:val="24"/>
        </w:rPr>
        <w:t xml:space="preserve">заключение. </w:t>
      </w:r>
      <w:r>
        <w:rPr>
          <w:sz w:val="24"/>
          <w:u w:val="single"/>
        </w:rPr>
        <w:t>Список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литературы</w:t>
      </w:r>
    </w:p>
    <w:p w:rsidR="008C69CA" w:rsidRDefault="008C69CA" w:rsidP="004B649D">
      <w:pPr>
        <w:pStyle w:val="a3"/>
        <w:spacing w:before="4" w:line="288" w:lineRule="auto"/>
        <w:ind w:left="112" w:firstLine="566"/>
        <w:jc w:val="both"/>
      </w:pPr>
      <w:r>
        <w:t>Не менее 50 % всех приведённых источников, должны быть со сроком публикации не более 3-5 лет</w:t>
      </w:r>
      <w:r w:rsidR="00F5132C">
        <w:t xml:space="preserve"> и</w:t>
      </w:r>
      <w:r>
        <w:t xml:space="preserve"> не более 40 % </w:t>
      </w:r>
      <w:proofErr w:type="spellStart"/>
      <w:r>
        <w:t>самоцитирования</w:t>
      </w:r>
      <w:proofErr w:type="spellEnd"/>
      <w:r>
        <w:t xml:space="preserve">. </w:t>
      </w:r>
    </w:p>
    <w:p w:rsidR="004E5CEE" w:rsidRDefault="002B43D5" w:rsidP="004B649D">
      <w:pPr>
        <w:pStyle w:val="a3"/>
        <w:spacing w:before="4" w:line="288" w:lineRule="auto"/>
        <w:ind w:left="112" w:firstLine="566"/>
        <w:jc w:val="both"/>
      </w:pPr>
      <w:r>
        <w:t>Каждая</w:t>
      </w:r>
      <w:r>
        <w:rPr>
          <w:spacing w:val="40"/>
        </w:rPr>
        <w:t xml:space="preserve"> </w:t>
      </w:r>
      <w:r>
        <w:t>ссылка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отражаться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списке</w:t>
      </w:r>
      <w:r>
        <w:rPr>
          <w:spacing w:val="40"/>
        </w:rPr>
        <w:t xml:space="preserve"> </w:t>
      </w:r>
      <w:r>
        <w:t>литературы.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цитируемых</w:t>
      </w:r>
      <w:r>
        <w:rPr>
          <w:spacing w:val="50"/>
          <w:w w:val="150"/>
        </w:rPr>
        <w:t xml:space="preserve"> </w:t>
      </w:r>
      <w:r>
        <w:t>источниках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тексте</w:t>
      </w:r>
      <w:r>
        <w:rPr>
          <w:spacing w:val="51"/>
          <w:w w:val="150"/>
        </w:rPr>
        <w:t xml:space="preserve"> </w:t>
      </w:r>
      <w:r>
        <w:t>должны</w:t>
      </w:r>
      <w:r>
        <w:rPr>
          <w:spacing w:val="54"/>
          <w:w w:val="150"/>
        </w:rPr>
        <w:t xml:space="preserve"> </w:t>
      </w:r>
      <w:r>
        <w:t>приводиться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соответствии</w:t>
      </w:r>
      <w:r>
        <w:rPr>
          <w:spacing w:val="51"/>
          <w:w w:val="150"/>
        </w:rPr>
        <w:t xml:space="preserve"> </w:t>
      </w:r>
      <w:r>
        <w:t>с</w:t>
      </w:r>
      <w:r>
        <w:rPr>
          <w:spacing w:val="50"/>
          <w:w w:val="150"/>
        </w:rPr>
        <w:t xml:space="preserve"> </w:t>
      </w:r>
      <w:r>
        <w:t>ГОСТ</w:t>
      </w:r>
      <w:r>
        <w:rPr>
          <w:spacing w:val="2"/>
        </w:rPr>
        <w:t xml:space="preserve"> </w:t>
      </w:r>
      <w:r>
        <w:t>7.0.5-</w:t>
      </w:r>
      <w:r>
        <w:rPr>
          <w:spacing w:val="-4"/>
        </w:rPr>
        <w:t>2008</w:t>
      </w:r>
      <w:r w:rsidR="004B649D">
        <w:rPr>
          <w:spacing w:val="-2"/>
        </w:rPr>
        <w:t xml:space="preserve"> </w:t>
      </w:r>
      <w:r>
        <w:rPr>
          <w:spacing w:val="-2"/>
        </w:rPr>
        <w:t>«Система</w:t>
      </w:r>
      <w:r>
        <w:tab/>
      </w:r>
      <w:r>
        <w:rPr>
          <w:spacing w:val="-2"/>
        </w:rPr>
        <w:t>стандартов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библиотечному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издательскому</w:t>
      </w:r>
      <w:r w:rsidR="004B649D">
        <w:t xml:space="preserve"> </w:t>
      </w:r>
      <w:r>
        <w:rPr>
          <w:spacing w:val="-2"/>
        </w:rPr>
        <w:t xml:space="preserve">делу. </w:t>
      </w:r>
      <w:r>
        <w:t>Библиографическая ссылка. Общие требования».</w:t>
      </w:r>
    </w:p>
    <w:p w:rsidR="004E5CEE" w:rsidRDefault="002B43D5" w:rsidP="004B649D">
      <w:pPr>
        <w:pStyle w:val="a3"/>
        <w:tabs>
          <w:tab w:val="left" w:pos="2309"/>
          <w:tab w:val="left" w:pos="3320"/>
          <w:tab w:val="left" w:pos="4834"/>
          <w:tab w:val="left" w:pos="5940"/>
          <w:tab w:val="left" w:pos="7666"/>
          <w:tab w:val="left" w:pos="8235"/>
          <w:tab w:val="left" w:pos="9173"/>
        </w:tabs>
        <w:spacing w:before="0"/>
        <w:ind w:left="0" w:firstLine="709"/>
        <w:jc w:val="both"/>
      </w:pPr>
      <w:r>
        <w:rPr>
          <w:spacing w:val="-2"/>
        </w:rPr>
        <w:t>Оформление</w:t>
      </w:r>
      <w:r>
        <w:tab/>
      </w:r>
      <w:r>
        <w:rPr>
          <w:spacing w:val="-2"/>
        </w:rPr>
        <w:t>списка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2"/>
        </w:rPr>
        <w:t>следует</w:t>
      </w:r>
      <w:r>
        <w:tab/>
      </w:r>
      <w:r>
        <w:rPr>
          <w:spacing w:val="-2"/>
        </w:rPr>
        <w:t>осуществлять</w:t>
      </w:r>
      <w:r w:rsidR="004B649D">
        <w:t xml:space="preserve"> </w:t>
      </w:r>
      <w:r w:rsidRPr="0048714E">
        <w:rPr>
          <w:spacing w:val="-5"/>
        </w:rPr>
        <w:t>по</w:t>
      </w:r>
      <w:r w:rsidR="004B649D" w:rsidRPr="0048714E">
        <w:t xml:space="preserve"> </w:t>
      </w:r>
      <w:r w:rsidRPr="0048714E">
        <w:rPr>
          <w:spacing w:val="-4"/>
        </w:rPr>
        <w:t>ГОСТ</w:t>
      </w:r>
      <w:r w:rsidR="004B649D" w:rsidRPr="0048714E">
        <w:t xml:space="preserve"> </w:t>
      </w:r>
      <w:r w:rsidRPr="0048714E">
        <w:t>7.</w:t>
      </w:r>
      <w:r w:rsidR="0048714E" w:rsidRPr="0048714E">
        <w:t>0.100</w:t>
      </w:r>
      <w:r w:rsidRPr="0048714E">
        <w:t>-</w:t>
      </w:r>
      <w:r w:rsidR="0048714E" w:rsidRPr="0048714E">
        <w:rPr>
          <w:spacing w:val="-4"/>
        </w:rPr>
        <w:t>2018</w:t>
      </w:r>
      <w:r w:rsidR="004B649D">
        <w:t xml:space="preserve"> </w:t>
      </w:r>
      <w:r>
        <w:t>«Библиографическая</w:t>
      </w:r>
      <w:r>
        <w:rPr>
          <w:spacing w:val="-6"/>
        </w:rPr>
        <w:t xml:space="preserve"> </w:t>
      </w:r>
      <w:r>
        <w:t>запись.</w:t>
      </w:r>
      <w:r>
        <w:rPr>
          <w:spacing w:val="-4"/>
        </w:rPr>
        <w:t xml:space="preserve"> </w:t>
      </w:r>
      <w:r>
        <w:t>Библиографическое</w:t>
      </w:r>
      <w:r>
        <w:rPr>
          <w:spacing w:val="-5"/>
        </w:rPr>
        <w:t xml:space="preserve"> </w:t>
      </w:r>
      <w:r>
        <w:t>описание»</w:t>
      </w:r>
      <w:r>
        <w:rPr>
          <w:spacing w:val="-1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5"/>
        </w:rPr>
        <w:t xml:space="preserve"> </w:t>
      </w:r>
      <w:r>
        <w:rPr>
          <w:spacing w:val="-2"/>
        </w:rPr>
        <w:t>образцам.</w:t>
      </w:r>
    </w:p>
    <w:sectPr w:rsidR="004E5CEE">
      <w:type w:val="continuous"/>
      <w:pgSz w:w="11910" w:h="16840"/>
      <w:pgMar w:top="6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D43C0"/>
    <w:multiLevelType w:val="hybridMultilevel"/>
    <w:tmpl w:val="B63CB0FE"/>
    <w:lvl w:ilvl="0" w:tplc="96441F8C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BA38B2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5EA8D31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8084CA0E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05A84F62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D5300A2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BDA6D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095C6F7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D9DA34F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5CEE"/>
    <w:rsid w:val="002B43D5"/>
    <w:rsid w:val="0048714E"/>
    <w:rsid w:val="004B649D"/>
    <w:rsid w:val="004E5CEE"/>
    <w:rsid w:val="007878B0"/>
    <w:rsid w:val="008C69CA"/>
    <w:rsid w:val="00B17A3C"/>
    <w:rsid w:val="00F440E3"/>
    <w:rsid w:val="00F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A10F"/>
  <w15:docId w15:val="{D371E14E-9A2C-4F43-83F1-C918AEF9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4"/>
      <w:ind w:left="1399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5"/>
      <w:ind w:lef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4"/>
      <w:ind w:left="139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1887</Characters>
  <Application>Microsoft Office Word</Application>
  <DocSecurity>0</DocSecurity>
  <Lines>15</Lines>
  <Paragraphs>4</Paragraphs>
  <ScaleCrop>false</ScaleCrop>
  <Company>bstu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Храпко Наталья Николаевна</cp:lastModifiedBy>
  <cp:revision>9</cp:revision>
  <dcterms:created xsi:type="dcterms:W3CDTF">2024-02-02T13:06:00Z</dcterms:created>
  <dcterms:modified xsi:type="dcterms:W3CDTF">2024-04-01T10:39:00Z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2010</vt:lpwstr>
  </property>
</Properties>
</file>